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bCs/>
          <w:sz w:val="44"/>
          <w:szCs w:val="44"/>
        </w:rPr>
      </w:pPr>
      <w:r>
        <w:rPr>
          <w:rFonts w:hint="eastAsia" w:ascii="黑体" w:hAnsi="黑体" w:eastAsia="黑体"/>
          <w:b/>
          <w:bCs/>
          <w:sz w:val="44"/>
          <w:szCs w:val="44"/>
        </w:rPr>
        <w:t>深圳市住房租赁服务行业行为规范</w:t>
      </w: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b/>
          <w:bCs/>
          <w:sz w:val="44"/>
          <w:szCs w:val="44"/>
        </w:rPr>
      </w:pPr>
    </w:p>
    <w:p>
      <w:pPr>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第一章 总 则</w:t>
      </w:r>
      <w:bookmarkStart w:id="22" w:name="_GoBack"/>
      <w:bookmarkEnd w:id="22"/>
    </w:p>
    <w:p>
      <w:pPr>
        <w:pageBreakBefore w:val="0"/>
        <w:kinsoku/>
        <w:wordWrap/>
        <w:overflowPunct/>
        <w:topLinePunct w:val="0"/>
        <w:autoSpaceDE/>
        <w:autoSpaceDN/>
        <w:bidi w:val="0"/>
        <w:adjustRightInd/>
        <w:snapToGrid/>
        <w:spacing w:line="560" w:lineRule="exact"/>
        <w:ind w:firstLine="649"/>
        <w:textAlignment w:val="auto"/>
        <w:rPr>
          <w:rFonts w:ascii="仿宋" w:hAnsi="仿宋" w:eastAsia="仿宋" w:cs="仿宋"/>
          <w:color w:val="000000"/>
          <w:sz w:val="32"/>
          <w:szCs w:val="32"/>
        </w:rPr>
      </w:pPr>
      <w:r>
        <w:rPr>
          <w:rFonts w:hint="eastAsia" w:ascii="仿宋" w:hAnsi="仿宋" w:eastAsia="仿宋" w:cs="仿宋"/>
          <w:b/>
          <w:bCs/>
          <w:sz w:val="32"/>
          <w:szCs w:val="32"/>
        </w:rPr>
        <w:t>第一条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为规范深圳市住房租赁中介机构（含从事住房租赁业务的房地产中介机构及住房租赁运营机构）及</w:t>
      </w:r>
      <w:r>
        <w:rPr>
          <w:rFonts w:ascii="仿宋" w:hAnsi="仿宋" w:eastAsia="仿宋" w:cs="仿宋"/>
          <w:sz w:val="32"/>
          <w:szCs w:val="32"/>
        </w:rPr>
        <w:t>下辖人员</w:t>
      </w:r>
      <w:r>
        <w:rPr>
          <w:rFonts w:hint="eastAsia" w:ascii="仿宋" w:hAnsi="仿宋" w:eastAsia="仿宋" w:cs="仿宋"/>
          <w:sz w:val="32"/>
          <w:szCs w:val="32"/>
        </w:rPr>
        <w:t>（含从事</w:t>
      </w:r>
      <w:r>
        <w:rPr>
          <w:rFonts w:hint="eastAsia" w:ascii="仿宋" w:hAnsi="仿宋" w:eastAsia="仿宋" w:cs="仿宋"/>
          <w:color w:val="000000"/>
          <w:sz w:val="32"/>
          <w:szCs w:val="32"/>
        </w:rPr>
        <w:t>住房租赁业务的房地产中介人员，及住房租赁运营机构对接消费者的服务人员等，</w:t>
      </w:r>
      <w:r>
        <w:rPr>
          <w:rFonts w:hint="eastAsia" w:ascii="仿宋" w:hAnsi="仿宋" w:eastAsia="仿宋" w:cs="仿宋"/>
          <w:sz w:val="32"/>
          <w:szCs w:val="32"/>
        </w:rPr>
        <w:t>以下</w:t>
      </w:r>
      <w:r>
        <w:rPr>
          <w:rFonts w:ascii="仿宋" w:hAnsi="仿宋" w:eastAsia="仿宋" w:cs="仿宋"/>
          <w:sz w:val="32"/>
          <w:szCs w:val="32"/>
        </w:rPr>
        <w:t>统称</w:t>
      </w:r>
      <w:r>
        <w:rPr>
          <w:rFonts w:hint="eastAsia" w:ascii="仿宋" w:hAnsi="仿宋" w:eastAsia="仿宋" w:cs="仿宋"/>
          <w:sz w:val="32"/>
          <w:szCs w:val="32"/>
        </w:rPr>
        <w:t>“</w:t>
      </w:r>
      <w:r>
        <w:rPr>
          <w:rFonts w:ascii="仿宋" w:hAnsi="仿宋" w:eastAsia="仿宋" w:cs="仿宋"/>
          <w:sz w:val="32"/>
          <w:szCs w:val="32"/>
        </w:rPr>
        <w:t>租赁人员”</w:t>
      </w:r>
      <w:r>
        <w:rPr>
          <w:rFonts w:hint="eastAsia" w:ascii="仿宋" w:hAnsi="仿宋" w:eastAsia="仿宋" w:cs="仿宋"/>
          <w:color w:val="000000"/>
          <w:sz w:val="32"/>
          <w:szCs w:val="32"/>
        </w:rPr>
        <w:t>）</w:t>
      </w:r>
      <w:r>
        <w:rPr>
          <w:rFonts w:hint="eastAsia" w:ascii="仿宋" w:hAnsi="仿宋" w:eastAsia="仿宋" w:cs="仿宋"/>
          <w:sz w:val="32"/>
          <w:szCs w:val="32"/>
        </w:rPr>
        <w:t>行为，维护房地产市场秩序，促进住房租赁行业的健康发展，制定本规范。</w:t>
      </w:r>
    </w:p>
    <w:p>
      <w:pPr>
        <w:pageBreakBefore w:val="0"/>
        <w:kinsoku/>
        <w:wordWrap/>
        <w:overflowPunct/>
        <w:topLinePunct w:val="0"/>
        <w:autoSpaceDE/>
        <w:autoSpaceDN/>
        <w:bidi w:val="0"/>
        <w:adjustRightInd/>
        <w:snapToGrid/>
        <w:spacing w:line="560" w:lineRule="exact"/>
        <w:ind w:firstLine="649"/>
        <w:textAlignment w:val="auto"/>
        <w:rPr>
          <w:rFonts w:ascii="仿宋" w:hAnsi="仿宋" w:eastAsia="仿宋" w:cs="仿宋"/>
          <w:sz w:val="32"/>
          <w:szCs w:val="32"/>
        </w:rPr>
      </w:pPr>
      <w:r>
        <w:rPr>
          <w:rFonts w:hint="eastAsia" w:ascii="仿宋" w:hAnsi="仿宋" w:eastAsia="仿宋" w:cs="仿宋"/>
          <w:b/>
          <w:bCs/>
          <w:sz w:val="32"/>
          <w:szCs w:val="32"/>
        </w:rPr>
        <w:t>第二条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本规范所称住房租赁服务，是指</w:t>
      </w:r>
      <w:bookmarkStart w:id="0" w:name="OLE_LINK3"/>
      <w:r>
        <w:rPr>
          <w:rFonts w:hint="eastAsia" w:ascii="仿宋" w:hAnsi="仿宋" w:eastAsia="仿宋" w:cs="仿宋"/>
          <w:sz w:val="32"/>
          <w:szCs w:val="32"/>
        </w:rPr>
        <w:t>住房租赁中介机构及</w:t>
      </w:r>
      <w:r>
        <w:rPr>
          <w:rFonts w:ascii="仿宋" w:hAnsi="仿宋" w:eastAsia="仿宋" w:cs="仿宋"/>
          <w:sz w:val="32"/>
          <w:szCs w:val="32"/>
        </w:rPr>
        <w:t>租赁人员</w:t>
      </w:r>
      <w:r>
        <w:rPr>
          <w:rFonts w:hint="eastAsia" w:ascii="仿宋" w:hAnsi="仿宋" w:eastAsia="仿宋" w:cs="仿宋"/>
          <w:sz w:val="32"/>
          <w:szCs w:val="32"/>
        </w:rPr>
        <w:t>向消费者提供</w:t>
      </w:r>
      <w:bookmarkEnd w:id="0"/>
      <w:r>
        <w:rPr>
          <w:rFonts w:hint="eastAsia" w:ascii="仿宋" w:hAnsi="仿宋" w:eastAsia="仿宋" w:cs="仿宋"/>
          <w:sz w:val="32"/>
          <w:szCs w:val="32"/>
        </w:rPr>
        <w:t>住房租赁代理、居间、托管及运营服务的相应活动。</w:t>
      </w:r>
    </w:p>
    <w:p>
      <w:pPr>
        <w:pageBreakBefore w:val="0"/>
        <w:kinsoku/>
        <w:wordWrap/>
        <w:overflowPunct/>
        <w:topLinePunct w:val="0"/>
        <w:autoSpaceDE/>
        <w:autoSpaceDN/>
        <w:bidi w:val="0"/>
        <w:adjustRightInd/>
        <w:snapToGrid/>
        <w:spacing w:line="560" w:lineRule="exact"/>
        <w:ind w:firstLine="602"/>
        <w:textAlignment w:val="auto"/>
        <w:rPr>
          <w:rFonts w:ascii="仿宋" w:hAnsi="仿宋" w:eastAsia="仿宋" w:cs="仿宋"/>
          <w:sz w:val="32"/>
          <w:szCs w:val="32"/>
        </w:rPr>
      </w:pPr>
      <w:r>
        <w:rPr>
          <w:rFonts w:hint="eastAsia" w:ascii="仿宋" w:hAnsi="仿宋" w:eastAsia="仿宋" w:cs="仿宋"/>
          <w:b/>
          <w:bCs/>
          <w:sz w:val="32"/>
          <w:szCs w:val="32"/>
        </w:rPr>
        <w:t>第三条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住房租赁中介机构和及</w:t>
      </w:r>
      <w:r>
        <w:rPr>
          <w:rFonts w:ascii="仿宋" w:hAnsi="仿宋" w:eastAsia="仿宋" w:cs="仿宋"/>
          <w:sz w:val="32"/>
          <w:szCs w:val="32"/>
        </w:rPr>
        <w:t>租赁人员</w:t>
      </w:r>
      <w:r>
        <w:rPr>
          <w:rFonts w:hint="eastAsia" w:ascii="仿宋" w:hAnsi="仿宋" w:eastAsia="仿宋" w:cs="仿宋"/>
          <w:sz w:val="32"/>
          <w:szCs w:val="32"/>
        </w:rPr>
        <w:t>在开展业务过程中应遵守国家法律、法规、政府规章制度及本规范，自觉接受行业自律。</w:t>
      </w:r>
    </w:p>
    <w:p>
      <w:pPr>
        <w:pageBreakBefore w:val="0"/>
        <w:kinsoku/>
        <w:wordWrap/>
        <w:overflowPunct/>
        <w:topLinePunct w:val="0"/>
        <w:autoSpaceDE/>
        <w:autoSpaceDN/>
        <w:bidi w:val="0"/>
        <w:adjustRightInd/>
        <w:snapToGrid/>
        <w:spacing w:line="560" w:lineRule="exact"/>
        <w:ind w:firstLine="630"/>
        <w:textAlignment w:val="auto"/>
        <w:rPr>
          <w:rFonts w:ascii="仿宋" w:hAnsi="仿宋" w:eastAsia="仿宋" w:cs="仿宋"/>
          <w:sz w:val="32"/>
          <w:szCs w:val="32"/>
        </w:rPr>
      </w:pPr>
      <w:r>
        <w:rPr>
          <w:rFonts w:hint="eastAsia" w:ascii="仿宋" w:hAnsi="仿宋" w:eastAsia="仿宋" w:cs="仿宋"/>
          <w:b/>
          <w:bCs/>
          <w:sz w:val="32"/>
          <w:szCs w:val="32"/>
        </w:rPr>
        <w:t>第四条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深圳市房地产中介协会（以下简称“协会”）租赁</w:t>
      </w:r>
      <w:r>
        <w:rPr>
          <w:rFonts w:hint="eastAsia" w:ascii="仿宋" w:hAnsi="仿宋" w:eastAsia="仿宋"/>
          <w:sz w:val="32"/>
          <w:szCs w:val="32"/>
        </w:rPr>
        <w:t>分会主任办公会（以下简称“</w:t>
      </w:r>
      <w:r>
        <w:rPr>
          <w:rFonts w:hint="eastAsia" w:ascii="仿宋" w:hAnsi="仿宋" w:eastAsia="仿宋"/>
          <w:color w:val="000000"/>
          <w:sz w:val="32"/>
          <w:szCs w:val="32"/>
        </w:rPr>
        <w:t>主任办公会</w:t>
      </w:r>
      <w:r>
        <w:rPr>
          <w:rFonts w:hint="eastAsia" w:ascii="仿宋" w:hAnsi="仿宋" w:eastAsia="仿宋"/>
          <w:sz w:val="32"/>
          <w:szCs w:val="32"/>
        </w:rPr>
        <w:t>”）</w:t>
      </w:r>
      <w:r>
        <w:rPr>
          <w:rFonts w:hint="eastAsia" w:ascii="仿宋" w:hAnsi="仿宋" w:eastAsia="仿宋" w:cs="仿宋"/>
          <w:sz w:val="32"/>
          <w:szCs w:val="32"/>
        </w:rPr>
        <w:t>是我市住房租赁中介机构及租赁人员的自律管理机构，依据《深圳市房地产中介协会租赁分会议事规程》开展行业自律工作，有权对我市住房租赁中介机构和租赁人员的从业信息、不良行为进行公示。协会理事会对</w:t>
      </w:r>
      <w:r>
        <w:rPr>
          <w:rFonts w:hint="eastAsia" w:ascii="仿宋" w:hAnsi="仿宋" w:eastAsia="仿宋"/>
          <w:sz w:val="32"/>
          <w:szCs w:val="32"/>
        </w:rPr>
        <w:t>分会主任办公会</w:t>
      </w:r>
      <w:r>
        <w:rPr>
          <w:rFonts w:hint="eastAsia" w:ascii="仿宋" w:hAnsi="仿宋" w:eastAsia="仿宋" w:cs="仿宋"/>
          <w:sz w:val="32"/>
          <w:szCs w:val="32"/>
        </w:rPr>
        <w:t>的行为进行监督和管理。</w:t>
      </w:r>
    </w:p>
    <w:p>
      <w:pPr>
        <w:pageBreakBefore w:val="0"/>
        <w:kinsoku/>
        <w:wordWrap/>
        <w:overflowPunct/>
        <w:topLinePunct w:val="0"/>
        <w:autoSpaceDE/>
        <w:autoSpaceDN/>
        <w:bidi w:val="0"/>
        <w:adjustRightInd/>
        <w:snapToGrid/>
        <w:spacing w:line="560" w:lineRule="exact"/>
        <w:ind w:firstLine="552"/>
        <w:textAlignment w:val="auto"/>
        <w:rPr>
          <w:rFonts w:ascii="仿宋" w:hAnsi="仿宋" w:eastAsia="仿宋" w:cs="仿宋"/>
          <w:sz w:val="32"/>
          <w:szCs w:val="32"/>
        </w:rPr>
      </w:pPr>
      <w:r>
        <w:rPr>
          <w:rFonts w:hint="eastAsia" w:ascii="仿宋" w:hAnsi="仿宋" w:eastAsia="仿宋" w:cs="仿宋"/>
          <w:sz w:val="32"/>
          <w:szCs w:val="32"/>
        </w:rPr>
        <w:t>协会秘书处具体受理、调查住房租赁中介机构、租赁人员的违规行为，</w:t>
      </w:r>
      <w:r>
        <w:rPr>
          <w:rFonts w:ascii="仿宋" w:hAnsi="仿宋" w:eastAsia="仿宋" w:cs="仿宋"/>
          <w:sz w:val="32"/>
          <w:szCs w:val="32"/>
        </w:rPr>
        <w:t>落实主任办公会决议</w:t>
      </w:r>
      <w:r>
        <w:rPr>
          <w:rFonts w:hint="eastAsia" w:ascii="仿宋" w:hAnsi="仿宋" w:eastAsia="仿宋" w:cs="仿宋"/>
          <w:sz w:val="32"/>
          <w:szCs w:val="32"/>
        </w:rPr>
        <w:t>。</w:t>
      </w:r>
    </w:p>
    <w:p>
      <w:pPr>
        <w:pageBreakBefore w:val="0"/>
        <w:kinsoku/>
        <w:wordWrap/>
        <w:overflowPunct/>
        <w:topLinePunct w:val="0"/>
        <w:autoSpaceDE/>
        <w:autoSpaceDN/>
        <w:bidi w:val="0"/>
        <w:adjustRightInd/>
        <w:snapToGrid/>
        <w:spacing w:line="560" w:lineRule="exact"/>
        <w:ind w:firstLine="602"/>
        <w:jc w:val="center"/>
        <w:textAlignment w:val="auto"/>
        <w:rPr>
          <w:rFonts w:ascii="仿宋" w:hAnsi="仿宋" w:eastAsia="仿宋" w:cs="仿宋"/>
          <w:b/>
          <w:bCs/>
          <w:sz w:val="32"/>
          <w:szCs w:val="32"/>
        </w:rPr>
      </w:pPr>
      <w:bookmarkStart w:id="1" w:name="_Toc456529897"/>
      <w:bookmarkEnd w:id="1"/>
      <w:bookmarkStart w:id="2" w:name="_Toc456530269"/>
      <w:bookmarkEnd w:id="2"/>
      <w:bookmarkStart w:id="3" w:name="OLE_LINK28"/>
      <w:bookmarkEnd w:id="3"/>
      <w:bookmarkStart w:id="4" w:name="_Toc456529142"/>
      <w:bookmarkEnd w:id="4"/>
      <w:r>
        <w:rPr>
          <w:rFonts w:hint="eastAsia" w:ascii="仿宋" w:hAnsi="仿宋" w:eastAsia="仿宋" w:cs="仿宋"/>
          <w:b/>
          <w:bCs/>
          <w:sz w:val="32"/>
          <w:szCs w:val="32"/>
        </w:rPr>
        <w:t>第二章 从业行为具体规定</w:t>
      </w:r>
    </w:p>
    <w:p>
      <w:pPr>
        <w:pageBreakBefore w:val="0"/>
        <w:kinsoku/>
        <w:wordWrap/>
        <w:overflowPunct/>
        <w:topLinePunct w:val="0"/>
        <w:autoSpaceDE/>
        <w:autoSpaceDN/>
        <w:bidi w:val="0"/>
        <w:adjustRightInd/>
        <w:snapToGrid/>
        <w:spacing w:line="560" w:lineRule="exact"/>
        <w:ind w:firstLine="602"/>
        <w:textAlignment w:val="auto"/>
        <w:rPr>
          <w:rFonts w:ascii="仿宋" w:hAnsi="仿宋" w:eastAsia="仿宋" w:cs="仿宋"/>
          <w:sz w:val="32"/>
          <w:szCs w:val="32"/>
        </w:rPr>
      </w:pPr>
      <w:r>
        <w:rPr>
          <w:rFonts w:hint="eastAsia" w:ascii="仿宋" w:hAnsi="仿宋" w:eastAsia="仿宋" w:cs="仿宋"/>
          <w:b/>
          <w:bCs/>
          <w:sz w:val="32"/>
          <w:szCs w:val="32"/>
        </w:rPr>
        <w:t xml:space="preserve">第五条  </w:t>
      </w:r>
      <w:r>
        <w:rPr>
          <w:rFonts w:hint="eastAsia" w:ascii="仿宋" w:hAnsi="仿宋" w:eastAsia="仿宋" w:cs="仿宋"/>
          <w:sz w:val="32"/>
          <w:szCs w:val="32"/>
        </w:rPr>
        <w:t>住房租赁中介机构应当按照国家法律法规、行政规章</w:t>
      </w:r>
      <w:r>
        <w:rPr>
          <w:rFonts w:ascii="仿宋" w:hAnsi="仿宋" w:eastAsia="仿宋" w:cs="仿宋"/>
          <w:sz w:val="32"/>
          <w:szCs w:val="32"/>
        </w:rPr>
        <w:t>、</w:t>
      </w:r>
      <w:r>
        <w:rPr>
          <w:rFonts w:hint="eastAsia" w:ascii="仿宋" w:hAnsi="仿宋" w:eastAsia="仿宋" w:cs="仿宋"/>
          <w:sz w:val="32"/>
          <w:szCs w:val="32"/>
        </w:rPr>
        <w:t>《深圳市房地产市场监管办法》及行业自律规定在其经营场所公示与住房租赁业务相关的事项，并在其经营场所显著公示投诉电话及租赁分会投诉渠道。</w:t>
      </w:r>
    </w:p>
    <w:p>
      <w:pPr>
        <w:pageBreakBefore w:val="0"/>
        <w:kinsoku/>
        <w:wordWrap/>
        <w:overflowPunct/>
        <w:topLinePunct w:val="0"/>
        <w:autoSpaceDE/>
        <w:autoSpaceDN/>
        <w:bidi w:val="0"/>
        <w:adjustRightInd/>
        <w:snapToGrid/>
        <w:spacing w:line="560" w:lineRule="exact"/>
        <w:ind w:firstLine="602"/>
        <w:textAlignment w:val="auto"/>
        <w:rPr>
          <w:rFonts w:ascii="仿宋" w:hAnsi="仿宋" w:eastAsia="仿宋" w:cs="仿宋_GB2312"/>
          <w:sz w:val="32"/>
          <w:szCs w:val="32"/>
        </w:rPr>
      </w:pPr>
      <w:r>
        <w:rPr>
          <w:rFonts w:hint="eastAsia" w:ascii="仿宋" w:hAnsi="仿宋" w:eastAsia="仿宋" w:cs="仿宋"/>
          <w:b/>
          <w:bCs/>
          <w:sz w:val="32"/>
          <w:szCs w:val="32"/>
        </w:rPr>
        <w:t xml:space="preserve">第六条  </w:t>
      </w:r>
      <w:r>
        <w:rPr>
          <w:rFonts w:hint="eastAsia" w:ascii="仿宋" w:hAnsi="仿宋" w:eastAsia="仿宋" w:cs="仿宋_GB2312"/>
          <w:sz w:val="32"/>
          <w:szCs w:val="32"/>
        </w:rPr>
        <w:t>依据《住房城乡建设部等部门关于加强房地产中介管理促进行业健康发展的意见》(建房[2016]168号)关于房地产中介人员实名登记有关要求，对我市住房租赁中介机构及其下辖租赁人员实行全面实名登记，统一持牌服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bookmarkStart w:id="5" w:name="OLE_LINK35"/>
      <w:r>
        <w:rPr>
          <w:rFonts w:hint="eastAsia" w:ascii="仿宋" w:hAnsi="仿宋" w:eastAsia="仿宋" w:cs="仿宋"/>
          <w:sz w:val="32"/>
          <w:szCs w:val="32"/>
        </w:rPr>
        <w:t>租赁人员在从事住房租赁服务过程中，应当持有效的《深圳市房地产中介人员星级服务牌》，并主动向服务对象明示。租赁人员应在名片上注明星级服务牌号。</w:t>
      </w:r>
    </w:p>
    <w:p>
      <w:pPr>
        <w:pageBreakBefore w:val="0"/>
        <w:kinsoku/>
        <w:wordWrap/>
        <w:overflowPunct/>
        <w:topLinePunct w:val="0"/>
        <w:autoSpaceDE/>
        <w:autoSpaceDN/>
        <w:bidi w:val="0"/>
        <w:adjustRightInd/>
        <w:snapToGrid/>
        <w:spacing w:line="560" w:lineRule="exact"/>
        <w:ind w:firstLine="602"/>
        <w:textAlignment w:val="auto"/>
        <w:rPr>
          <w:rFonts w:ascii="仿宋" w:hAnsi="仿宋" w:eastAsia="仿宋" w:cs="仿宋_GB2312"/>
          <w:sz w:val="32"/>
          <w:szCs w:val="32"/>
        </w:rPr>
      </w:pPr>
      <w:r>
        <w:rPr>
          <w:rFonts w:hint="eastAsia" w:ascii="仿宋" w:hAnsi="仿宋" w:eastAsia="仿宋" w:cs="仿宋_GB2312"/>
          <w:sz w:val="32"/>
          <w:szCs w:val="32"/>
        </w:rPr>
        <w:t>租赁人员新入职、更替、离职和注销的，及星级服务牌面所载信息及注册手机号码发生变更的，应于30日内通过协会综合服务系统如实登记、更新相关信息。未按规定办理变更手续的，将计入本人及其所在机构不良行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住房租赁中介机构应确保下辖租赁人员如实登记、更新从业信息，据此履行对其日常租赁服务过程中的监督与管理，并为其在职其间职务行为承担相应责任。</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b/>
          <w:bCs/>
          <w:sz w:val="32"/>
          <w:szCs w:val="32"/>
        </w:rPr>
        <w:t>第七条</w:t>
      </w:r>
      <w:bookmarkEnd w:id="5"/>
      <w:r>
        <w:rPr>
          <w:rFonts w:hint="eastAsia" w:ascii="仿宋" w:hAnsi="仿宋" w:eastAsia="仿宋" w:cs="仿宋"/>
          <w:b/>
          <w:bCs/>
          <w:sz w:val="32"/>
          <w:szCs w:val="32"/>
        </w:rPr>
        <w:t xml:space="preserve">  </w:t>
      </w:r>
      <w:r>
        <w:rPr>
          <w:rFonts w:ascii="仿宋" w:hAnsi="仿宋" w:eastAsia="仿宋" w:cs="仿宋_GB2312"/>
          <w:sz w:val="32"/>
          <w:szCs w:val="32"/>
        </w:rPr>
        <w:t>已备案</w:t>
      </w:r>
      <w:r>
        <w:rPr>
          <w:rFonts w:hint="eastAsia" w:ascii="仿宋" w:hAnsi="仿宋" w:eastAsia="仿宋" w:cs="仿宋_GB2312"/>
          <w:sz w:val="32"/>
          <w:szCs w:val="32"/>
        </w:rPr>
        <w:t>住房租赁中介机构</w:t>
      </w:r>
      <w:r>
        <w:rPr>
          <w:rFonts w:ascii="仿宋" w:hAnsi="仿宋" w:eastAsia="仿宋" w:cs="仿宋_GB2312"/>
          <w:sz w:val="32"/>
          <w:szCs w:val="32"/>
        </w:rPr>
        <w:t>及</w:t>
      </w:r>
      <w:r>
        <w:rPr>
          <w:rFonts w:hint="eastAsia" w:ascii="仿宋" w:hAnsi="仿宋" w:eastAsia="仿宋" w:cs="仿宋_GB2312"/>
          <w:sz w:val="32"/>
          <w:szCs w:val="32"/>
        </w:rPr>
        <w:t>实名登记租赁人</w:t>
      </w:r>
      <w:r>
        <w:rPr>
          <w:rFonts w:ascii="仿宋" w:hAnsi="仿宋" w:eastAsia="仿宋" w:cs="仿宋_GB2312"/>
          <w:sz w:val="32"/>
          <w:szCs w:val="32"/>
        </w:rPr>
        <w:t>员方可对外发布房源信息</w:t>
      </w:r>
      <w:r>
        <w:rPr>
          <w:rFonts w:hint="eastAsia" w:ascii="仿宋" w:hAnsi="仿宋" w:eastAsia="仿宋" w:cs="仿宋_GB2312"/>
          <w:sz w:val="32"/>
          <w:szCs w:val="32"/>
        </w:rPr>
        <w:t>。租赁人员在各渠道</w:t>
      </w:r>
      <w:r>
        <w:rPr>
          <w:rFonts w:ascii="仿宋" w:hAnsi="仿宋" w:eastAsia="仿宋" w:cs="仿宋_GB2312"/>
          <w:sz w:val="32"/>
          <w:szCs w:val="32"/>
        </w:rPr>
        <w:t>所发布的房源信息</w:t>
      </w:r>
      <w:r>
        <w:rPr>
          <w:rFonts w:hint="eastAsia" w:ascii="仿宋" w:hAnsi="仿宋" w:eastAsia="仿宋" w:cs="仿宋_GB2312"/>
          <w:sz w:val="32"/>
          <w:szCs w:val="32"/>
        </w:rPr>
        <w:t>均应符合国家相关法律法规及行政规章要求，</w:t>
      </w:r>
      <w:r>
        <w:rPr>
          <w:rFonts w:ascii="仿宋" w:hAnsi="仿宋" w:eastAsia="仿宋" w:cs="仿宋_GB2312"/>
          <w:sz w:val="32"/>
          <w:szCs w:val="32"/>
        </w:rPr>
        <w:t>并对房源信息真实性、有效性负责。</w:t>
      </w:r>
    </w:p>
    <w:p>
      <w:pPr>
        <w:pStyle w:val="3"/>
        <w:pageBreakBefore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kern w:val="2"/>
          <w:sz w:val="32"/>
          <w:szCs w:val="32"/>
        </w:rPr>
        <w:t xml:space="preserve">第八条  </w:t>
      </w:r>
      <w:r>
        <w:rPr>
          <w:rFonts w:hint="eastAsia" w:ascii="仿宋" w:hAnsi="仿宋" w:eastAsia="仿宋" w:cs="仿宋"/>
          <w:sz w:val="32"/>
          <w:szCs w:val="32"/>
        </w:rPr>
        <w:t>住房租赁中介机构、租赁人员</w:t>
      </w:r>
      <w:r>
        <w:rPr>
          <w:rFonts w:hint="eastAsia" w:ascii="仿宋" w:hAnsi="仿宋" w:eastAsia="仿宋" w:cs="仿宋"/>
          <w:color w:val="000000"/>
          <w:sz w:val="32"/>
          <w:szCs w:val="32"/>
        </w:rPr>
        <w:t>不得</w:t>
      </w:r>
      <w:r>
        <w:rPr>
          <w:rFonts w:ascii="仿宋" w:hAnsi="仿宋" w:eastAsia="仿宋" w:cs="仿宋"/>
          <w:color w:val="000000"/>
          <w:sz w:val="32"/>
          <w:szCs w:val="32"/>
        </w:rPr>
        <w:t>发布虚假、不实信息，损害、诋毁同行业声誉；</w:t>
      </w:r>
      <w:r>
        <w:rPr>
          <w:rFonts w:hint="eastAsia" w:ascii="仿宋" w:hAnsi="仿宋" w:eastAsia="仿宋" w:cs="仿宋"/>
          <w:color w:val="000000"/>
          <w:sz w:val="32"/>
          <w:szCs w:val="32"/>
        </w:rPr>
        <w:t>不得</w:t>
      </w:r>
      <w:r>
        <w:rPr>
          <w:rFonts w:ascii="仿宋" w:hAnsi="仿宋" w:eastAsia="仿宋" w:cs="仿宋"/>
          <w:color w:val="000000"/>
          <w:sz w:val="32"/>
          <w:szCs w:val="32"/>
        </w:rPr>
        <w:t>宣传有悖行业公平竞争的广告</w:t>
      </w:r>
      <w:r>
        <w:rPr>
          <w:rFonts w:hint="eastAsia" w:ascii="仿宋" w:hAnsi="仿宋" w:eastAsia="仿宋" w:cs="仿宋"/>
          <w:color w:val="000000"/>
          <w:sz w:val="32"/>
          <w:szCs w:val="32"/>
        </w:rPr>
        <w:t>。</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第九条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我市住房租赁中介机构和租赁人员不得出现本规范附件</w:t>
      </w:r>
      <w:r>
        <w:fldChar w:fldCharType="begin"/>
      </w:r>
      <w:r>
        <w:instrText xml:space="preserve"> HYPERLINK "file:///C:\\Users\\zhuwd\\Documents\\WXWork\\1688850381304680\\Cache\\File\\2019-11\\深圳市房地产中介行业良好行为、不良行为清单.doc" </w:instrText>
      </w:r>
      <w:r>
        <w:fldChar w:fldCharType="separate"/>
      </w:r>
      <w:r>
        <w:rPr>
          <w:rStyle w:val="6"/>
          <w:rFonts w:hint="eastAsia" w:ascii="仿宋" w:hAnsi="仿宋" w:eastAsia="仿宋" w:cs="仿宋"/>
          <w:sz w:val="32"/>
          <w:szCs w:val="32"/>
        </w:rPr>
        <w:t>《深圳市住房租赁行业不良行为清单》</w:t>
      </w:r>
      <w:r>
        <w:rPr>
          <w:rStyle w:val="6"/>
          <w:rFonts w:hint="eastAsia" w:ascii="仿宋" w:hAnsi="仿宋" w:eastAsia="仿宋" w:cs="仿宋"/>
          <w:sz w:val="32"/>
          <w:szCs w:val="32"/>
        </w:rPr>
        <w:fldChar w:fldCharType="end"/>
      </w:r>
      <w:r>
        <w:rPr>
          <w:rFonts w:hint="eastAsia" w:ascii="仿宋" w:hAnsi="仿宋" w:eastAsia="仿宋" w:cs="仿宋"/>
          <w:sz w:val="32"/>
          <w:szCs w:val="32"/>
        </w:rPr>
        <w:t>（以下简称《不良行为清单》）内所列行为，严重者将列入行业黑名单。</w:t>
      </w:r>
    </w:p>
    <w:p>
      <w:pPr>
        <w:pageBreakBefore w:val="0"/>
        <w:kinsoku/>
        <w:wordWrap/>
        <w:overflowPunct/>
        <w:topLinePunct w:val="0"/>
        <w:autoSpaceDE/>
        <w:autoSpaceDN/>
        <w:bidi w:val="0"/>
        <w:adjustRightInd/>
        <w:snapToGrid/>
        <w:spacing w:line="560" w:lineRule="exact"/>
        <w:ind w:firstLine="600"/>
        <w:textAlignment w:val="auto"/>
        <w:rPr>
          <w:rFonts w:ascii="仿宋" w:hAnsi="仿宋" w:cs="仿宋"/>
          <w:sz w:val="32"/>
          <w:szCs w:val="32"/>
        </w:rPr>
      </w:pPr>
      <w:r>
        <w:rPr>
          <w:rFonts w:hint="eastAsia" w:ascii="仿宋" w:hAnsi="仿宋" w:eastAsia="仿宋" w:cs="仿宋"/>
          <w:sz w:val="32"/>
          <w:szCs w:val="32"/>
        </w:rPr>
        <w:t>行业黑名单的认定、处分及异议参照《深圳市房地产中介行业黑名单暨企业风险警示人员名单实施办法》执行。</w:t>
      </w:r>
    </w:p>
    <w:p>
      <w:pPr>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bookmarkStart w:id="6" w:name="_Toc456530271"/>
      <w:bookmarkEnd w:id="6"/>
      <w:bookmarkStart w:id="7" w:name="_Toc456529899"/>
      <w:bookmarkEnd w:id="7"/>
      <w:bookmarkStart w:id="8" w:name="_Toc456529144"/>
      <w:bookmarkEnd w:id="8"/>
    </w:p>
    <w:p>
      <w:pPr>
        <w:pStyle w:val="2"/>
        <w:pageBreakBefore w:val="0"/>
        <w:kinsoku/>
        <w:wordWrap/>
        <w:overflowPunct/>
        <w:topLinePunct w:val="0"/>
        <w:autoSpaceDE/>
        <w:autoSpaceDN/>
        <w:bidi w:val="0"/>
        <w:adjustRightInd/>
        <w:snapToGrid/>
        <w:spacing w:before="0" w:after="0" w:line="560" w:lineRule="exact"/>
        <w:jc w:val="center"/>
        <w:textAlignment w:val="auto"/>
        <w:rPr>
          <w:rFonts w:ascii="仿宋" w:hAnsi="仿宋" w:eastAsia="仿宋" w:cs="仿宋"/>
        </w:rPr>
      </w:pPr>
      <w:bookmarkStart w:id="9" w:name="_Toc25963"/>
      <w:bookmarkStart w:id="10" w:name="_Toc9378"/>
      <w:bookmarkStart w:id="11" w:name="_Toc2830"/>
      <w:bookmarkStart w:id="12" w:name="_Toc26273"/>
      <w:bookmarkStart w:id="13" w:name="_Toc1130"/>
      <w:r>
        <w:rPr>
          <w:rFonts w:hint="eastAsia" w:ascii="仿宋" w:hAnsi="仿宋" w:eastAsia="仿宋" w:cs="仿宋"/>
        </w:rPr>
        <w:t>第三章</w:t>
      </w:r>
      <w:r>
        <w:rPr>
          <w:rStyle w:val="7"/>
          <w:rFonts w:hint="eastAsia" w:ascii="仿宋" w:hAnsi="仿宋" w:eastAsia="仿宋" w:cs="仿宋"/>
        </w:rPr>
        <w:t xml:space="preserve">  </w:t>
      </w:r>
      <w:r>
        <w:rPr>
          <w:rFonts w:hint="eastAsia" w:ascii="仿宋" w:hAnsi="仿宋" w:eastAsia="仿宋" w:cs="仿宋"/>
        </w:rPr>
        <w:t>自律惩戒</w:t>
      </w:r>
      <w:bookmarkEnd w:id="9"/>
      <w:bookmarkEnd w:id="10"/>
      <w:bookmarkEnd w:id="11"/>
      <w:bookmarkEnd w:id="12"/>
      <w:bookmarkEnd w:id="13"/>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b/>
          <w:bCs/>
          <w:sz w:val="32"/>
          <w:szCs w:val="32"/>
        </w:rPr>
        <w:t>第十条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住房租赁中介机构及租赁人员违反本规范第二章规定的，由</w:t>
      </w:r>
      <w:r>
        <w:rPr>
          <w:rFonts w:hint="eastAsia" w:ascii="仿宋" w:hAnsi="仿宋" w:eastAsia="仿宋"/>
          <w:sz w:val="32"/>
          <w:szCs w:val="32"/>
        </w:rPr>
        <w:t>主任办公会</w:t>
      </w:r>
      <w:r>
        <w:rPr>
          <w:rFonts w:hint="eastAsia" w:ascii="仿宋" w:hAnsi="仿宋" w:eastAsia="仿宋" w:cs="仿宋"/>
          <w:sz w:val="32"/>
          <w:szCs w:val="32"/>
        </w:rPr>
        <w:t>责令限期改正，未按要求整改的记入该机构或人员不良行为记录，公示并抄送相关征信机构。</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b/>
          <w:bCs/>
          <w:sz w:val="32"/>
          <w:szCs w:val="32"/>
        </w:rPr>
        <w:t>第十一条</w:t>
      </w:r>
      <w:r>
        <w:rPr>
          <w:rStyle w:val="7"/>
          <w:rFonts w:hint="eastAsia" w:ascii="仿宋" w:hAnsi="仿宋" w:eastAsia="仿宋" w:cs="仿宋"/>
          <w:b/>
          <w:bCs/>
          <w:sz w:val="32"/>
          <w:szCs w:val="32"/>
        </w:rPr>
        <w:t xml:space="preserve">  </w:t>
      </w:r>
      <w:r>
        <w:rPr>
          <w:rStyle w:val="7"/>
          <w:rFonts w:hint="eastAsia" w:ascii="仿宋" w:hAnsi="仿宋" w:eastAsia="仿宋" w:cs="仿宋"/>
          <w:sz w:val="32"/>
          <w:szCs w:val="32"/>
        </w:rPr>
        <w:t>触犯</w:t>
      </w:r>
      <w:r>
        <w:rPr>
          <w:rFonts w:hint="eastAsia" w:ascii="仿宋" w:hAnsi="仿宋" w:eastAsia="仿宋" w:cs="仿宋"/>
          <w:sz w:val="32"/>
          <w:szCs w:val="32"/>
        </w:rPr>
        <w:t>本规范第八条规定，视情节轻重处以以下惩戒：</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sz w:val="32"/>
          <w:szCs w:val="32"/>
        </w:rPr>
        <w:t>发布虚假、不实信息，损害、诋毁同行业声誉；宣传有悖行业公平竞争的广告，首次触犯者，一经核实将给予禁业一个月处分；再次触犯的，给予禁业三个月处分；第三次触犯的，直接吊销该人员星级服务牌，并依《深圳市房地产中介人员星级管理办法》规定，对被吊销人员两年内禁止从业。租赁人员被禁业及吊销期间，任何住房租赁中介机构不得聘用。一经发现违规聘用被禁业或被吊销星级服务牌人员的，该住房租赁中介机构处以列入“行业黑名单”的惩戒，自其被列入“行业黑名单”之日起2年内，不予申请星级。</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sz w:val="32"/>
          <w:szCs w:val="32"/>
        </w:rPr>
        <w:t>各住房租赁中介机构下辖租赁人员发布虚假、不实信息，损害、诋毁同行业声誉；宣传有悖行业公平竞争广告的，机构应配合协会责令违规人员在一个工作日内整改，停止违规行为，撤销所发布信息。机构已配合协会责令有关人员在规定时间内整改到位，或机构责令后该人员虽未整改但机构已马上辞退该违规人员的，则不对该机构进行处分；否则应依《不良行为清单》“知道或者应当知道本机构人员在执行职务过程中存在不良信用行为，不予阻止和纠正的”，记入机构不良行为。</w:t>
      </w:r>
    </w:p>
    <w:p>
      <w:pPr>
        <w:pageBreakBefore w:val="0"/>
        <w:kinsoku/>
        <w:wordWrap/>
        <w:overflowPunct/>
        <w:topLinePunct w:val="0"/>
        <w:autoSpaceDE/>
        <w:autoSpaceDN/>
        <w:bidi w:val="0"/>
        <w:adjustRightInd/>
        <w:snapToGrid/>
        <w:spacing w:line="560" w:lineRule="exact"/>
        <w:ind w:firstLine="570"/>
        <w:textAlignment w:val="auto"/>
        <w:rPr>
          <w:rFonts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kern w:val="0"/>
          <w:sz w:val="32"/>
          <w:szCs w:val="32"/>
        </w:rPr>
        <w:t>住</w:t>
      </w:r>
      <w:r>
        <w:rPr>
          <w:rFonts w:hint="eastAsia" w:ascii="仿宋" w:hAnsi="仿宋" w:eastAsia="仿宋" w:cs="仿宋"/>
          <w:sz w:val="32"/>
          <w:szCs w:val="32"/>
        </w:rPr>
        <w:t>房租赁中介机构或租赁人员违反本规范的行为及自律惩戒结果,在协会公示平台向社会公示。</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r>
        <w:rPr>
          <w:rFonts w:hint="eastAsia" w:ascii="仿宋" w:hAnsi="仿宋" w:eastAsia="仿宋" w:cs="仿宋"/>
          <w:sz w:val="32"/>
          <w:szCs w:val="32"/>
        </w:rPr>
        <w:t>不良行为信息公示期为2年，2年期满后不再对外公示，转入历史资料在后台保存。“行业黑名单”除外，依“行业黑名单”行为对应的禁业时间而对外公示。</w:t>
      </w:r>
    </w:p>
    <w:p>
      <w:pPr>
        <w:pageBreakBefore w:val="0"/>
        <w:kinsoku/>
        <w:wordWrap/>
        <w:overflowPunct/>
        <w:topLinePunct w:val="0"/>
        <w:autoSpaceDE/>
        <w:autoSpaceDN/>
        <w:bidi w:val="0"/>
        <w:adjustRightInd/>
        <w:snapToGrid/>
        <w:spacing w:line="560" w:lineRule="exact"/>
        <w:ind w:firstLine="643"/>
        <w:textAlignment w:val="auto"/>
        <w:rPr>
          <w:rFonts w:ascii="仿宋" w:hAnsi="仿宋" w:eastAsia="仿宋" w:cs="仿宋"/>
          <w:sz w:val="32"/>
          <w:szCs w:val="32"/>
        </w:rPr>
      </w:pPr>
      <w:r>
        <w:rPr>
          <w:rFonts w:hint="eastAsia" w:ascii="仿宋" w:hAnsi="仿宋" w:eastAsia="仿宋" w:cs="仿宋"/>
          <w:b/>
          <w:bCs/>
          <w:sz w:val="32"/>
          <w:szCs w:val="32"/>
        </w:rPr>
        <w:t>第十三条</w:t>
      </w:r>
      <w:r>
        <w:rPr>
          <w:rStyle w:val="7"/>
          <w:rFonts w:hint="eastAsia" w:ascii="仿宋" w:hAnsi="仿宋" w:eastAsia="仿宋" w:cs="仿宋"/>
          <w:b/>
          <w:bCs/>
          <w:sz w:val="32"/>
          <w:szCs w:val="32"/>
        </w:rPr>
        <w:t xml:space="preserve">  </w:t>
      </w:r>
      <w:r>
        <w:rPr>
          <w:rFonts w:hint="eastAsia" w:ascii="仿宋" w:hAnsi="仿宋" w:eastAsia="仿宋"/>
          <w:sz w:val="32"/>
          <w:szCs w:val="32"/>
        </w:rPr>
        <w:t>主任办公会</w:t>
      </w:r>
      <w:r>
        <w:rPr>
          <w:rFonts w:hint="eastAsia" w:ascii="仿宋" w:hAnsi="仿宋" w:eastAsia="仿宋" w:cs="仿宋"/>
          <w:sz w:val="32"/>
          <w:szCs w:val="32"/>
        </w:rPr>
        <w:t>在做出自律惩戒决定的，协会秘书处于7个工作日内向违规</w:t>
      </w:r>
      <w:r>
        <w:rPr>
          <w:rFonts w:hint="eastAsia" w:ascii="仿宋" w:hAnsi="仿宋" w:eastAsia="仿宋"/>
          <w:sz w:val="32"/>
          <w:szCs w:val="32"/>
        </w:rPr>
        <w:t>住房租赁中介机构、租赁</w:t>
      </w:r>
      <w:r>
        <w:rPr>
          <w:rFonts w:hint="eastAsia" w:ascii="仿宋" w:hAnsi="仿宋" w:eastAsia="仿宋" w:cs="仿宋"/>
          <w:sz w:val="32"/>
          <w:szCs w:val="32"/>
        </w:rPr>
        <w:t>人员发出《自律惩戒通知书》。</w:t>
      </w:r>
    </w:p>
    <w:p>
      <w:pPr>
        <w:pageBreakBefore w:val="0"/>
        <w:kinsoku/>
        <w:wordWrap/>
        <w:overflowPunct/>
        <w:topLinePunct w:val="0"/>
        <w:autoSpaceDE/>
        <w:autoSpaceDN/>
        <w:bidi w:val="0"/>
        <w:adjustRightInd/>
        <w:snapToGrid/>
        <w:spacing w:line="560" w:lineRule="exact"/>
        <w:ind w:firstLine="643"/>
        <w:textAlignment w:val="auto"/>
        <w:rPr>
          <w:rFonts w:ascii="仿宋" w:hAnsi="仿宋" w:eastAsia="仿宋" w:cs="仿宋"/>
          <w:sz w:val="32"/>
          <w:szCs w:val="32"/>
        </w:rPr>
      </w:pPr>
      <w:r>
        <w:rPr>
          <w:rFonts w:hint="eastAsia" w:ascii="仿宋" w:hAnsi="仿宋" w:eastAsia="仿宋" w:cs="仿宋"/>
          <w:sz w:val="32"/>
          <w:szCs w:val="32"/>
        </w:rPr>
        <w:t>自律决定可公告送达，自发出公告之日起，公告期满的，即视为已送达。</w:t>
      </w:r>
    </w:p>
    <w:p>
      <w:pPr>
        <w:pageBreakBefore w:val="0"/>
        <w:kinsoku/>
        <w:wordWrap/>
        <w:overflowPunct/>
        <w:topLinePunct w:val="0"/>
        <w:autoSpaceDE/>
        <w:autoSpaceDN/>
        <w:bidi w:val="0"/>
        <w:adjustRightInd/>
        <w:snapToGrid/>
        <w:spacing w:line="560" w:lineRule="exact"/>
        <w:ind w:firstLine="643"/>
        <w:textAlignment w:val="auto"/>
        <w:rPr>
          <w:rFonts w:ascii="仿宋" w:hAnsi="仿宋" w:eastAsia="仿宋" w:cs="仿宋"/>
          <w:sz w:val="32"/>
          <w:szCs w:val="32"/>
        </w:rPr>
      </w:pPr>
      <w:r>
        <w:rPr>
          <w:rFonts w:hint="eastAsia" w:ascii="仿宋" w:hAnsi="仿宋" w:eastAsia="仿宋" w:cs="仿宋"/>
          <w:b/>
          <w:bCs/>
          <w:sz w:val="32"/>
          <w:szCs w:val="32"/>
        </w:rPr>
        <w:t>第十四条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当事人对自律惩戒决定存有异议的，可在收到《自律惩戒通知书》之日起十个工作日内以书面形式向</w:t>
      </w:r>
      <w:r>
        <w:rPr>
          <w:rFonts w:hint="eastAsia" w:ascii="仿宋" w:hAnsi="仿宋" w:eastAsia="仿宋"/>
          <w:sz w:val="32"/>
          <w:szCs w:val="32"/>
        </w:rPr>
        <w:t>主任办公会</w:t>
      </w:r>
      <w:r>
        <w:rPr>
          <w:rFonts w:hint="eastAsia" w:ascii="仿宋" w:hAnsi="仿宋" w:eastAsia="仿宋" w:cs="仿宋"/>
          <w:sz w:val="32"/>
          <w:szCs w:val="32"/>
        </w:rPr>
        <w:t>提出。经核实发现自律决定确有错误或者难以查证的，</w:t>
      </w:r>
      <w:r>
        <w:rPr>
          <w:rFonts w:hint="eastAsia" w:ascii="仿宋" w:hAnsi="仿宋" w:eastAsia="仿宋"/>
          <w:sz w:val="32"/>
          <w:szCs w:val="32"/>
        </w:rPr>
        <w:t>主任办公会可</w:t>
      </w:r>
      <w:r>
        <w:rPr>
          <w:rFonts w:hint="eastAsia" w:ascii="仿宋" w:hAnsi="仿宋" w:eastAsia="仿宋" w:cs="仿宋"/>
          <w:sz w:val="32"/>
          <w:szCs w:val="32"/>
        </w:rPr>
        <w:t>撤回惩戒及相关公示信息。</w:t>
      </w:r>
    </w:p>
    <w:p>
      <w:pPr>
        <w:pageBreakBefore w:val="0"/>
        <w:kinsoku/>
        <w:wordWrap/>
        <w:overflowPunct/>
        <w:topLinePunct w:val="0"/>
        <w:autoSpaceDE/>
        <w:autoSpaceDN/>
        <w:bidi w:val="0"/>
        <w:adjustRightInd/>
        <w:snapToGrid/>
        <w:spacing w:line="560" w:lineRule="exact"/>
        <w:ind w:firstLine="630"/>
        <w:textAlignment w:val="auto"/>
        <w:rPr>
          <w:rFonts w:ascii="仿宋" w:hAnsi="仿宋" w:eastAsia="仿宋" w:cs="仿宋"/>
          <w:sz w:val="32"/>
          <w:szCs w:val="32"/>
        </w:rPr>
      </w:pPr>
      <w:r>
        <w:rPr>
          <w:rFonts w:hint="eastAsia" w:ascii="仿宋" w:hAnsi="仿宋" w:eastAsia="仿宋" w:cs="仿宋"/>
          <w:sz w:val="32"/>
          <w:szCs w:val="32"/>
        </w:rPr>
        <w:t>当事人逾期未提出异议或经核实异议不成立的，自异议期满或</w:t>
      </w:r>
      <w:r>
        <w:rPr>
          <w:rFonts w:hint="eastAsia" w:ascii="仿宋" w:hAnsi="仿宋" w:eastAsia="仿宋"/>
          <w:sz w:val="32"/>
          <w:szCs w:val="32"/>
        </w:rPr>
        <w:t>主任办公会</w:t>
      </w:r>
      <w:r>
        <w:rPr>
          <w:rFonts w:hint="eastAsia" w:ascii="仿宋" w:hAnsi="仿宋" w:eastAsia="仿宋" w:cs="仿宋"/>
          <w:sz w:val="32"/>
          <w:szCs w:val="32"/>
        </w:rPr>
        <w:t>做出驳回申诉决定之日起，自律决定生效，并在协会平台对外公示。</w:t>
      </w:r>
    </w:p>
    <w:p>
      <w:pPr>
        <w:pageBreakBefore w:val="0"/>
        <w:kinsoku/>
        <w:wordWrap/>
        <w:overflowPunct/>
        <w:topLinePunct w:val="0"/>
        <w:autoSpaceDE/>
        <w:autoSpaceDN/>
        <w:bidi w:val="0"/>
        <w:adjustRightInd/>
        <w:snapToGrid/>
        <w:spacing w:line="560" w:lineRule="exact"/>
        <w:ind w:firstLine="600"/>
        <w:textAlignment w:val="auto"/>
        <w:rPr>
          <w:rFonts w:ascii="仿宋" w:hAnsi="仿宋" w:eastAsia="仿宋" w:cs="仿宋"/>
          <w:sz w:val="32"/>
          <w:szCs w:val="32"/>
        </w:rPr>
      </w:pPr>
    </w:p>
    <w:p>
      <w:pPr>
        <w:pStyle w:val="2"/>
        <w:pageBreakBefore w:val="0"/>
        <w:kinsoku/>
        <w:wordWrap/>
        <w:overflowPunct/>
        <w:topLinePunct w:val="0"/>
        <w:autoSpaceDE/>
        <w:autoSpaceDN/>
        <w:bidi w:val="0"/>
        <w:adjustRightInd/>
        <w:snapToGrid/>
        <w:spacing w:before="0" w:after="0" w:line="560" w:lineRule="exact"/>
        <w:jc w:val="center"/>
        <w:textAlignment w:val="auto"/>
        <w:rPr>
          <w:rFonts w:ascii="仿宋" w:hAnsi="仿宋" w:eastAsia="仿宋" w:cs="仿宋"/>
        </w:rPr>
      </w:pPr>
      <w:bookmarkStart w:id="14" w:name="_Toc456529146"/>
      <w:bookmarkEnd w:id="14"/>
      <w:bookmarkStart w:id="15" w:name="_Toc456530273"/>
      <w:bookmarkEnd w:id="15"/>
      <w:bookmarkStart w:id="16" w:name="_Toc18623"/>
      <w:bookmarkStart w:id="17" w:name="_Toc17509"/>
      <w:bookmarkStart w:id="18" w:name="_Toc456529901"/>
      <w:bookmarkStart w:id="19" w:name="_Toc1150"/>
      <w:bookmarkStart w:id="20" w:name="_Toc18120"/>
      <w:bookmarkStart w:id="21" w:name="_Toc30884"/>
      <w:r>
        <w:rPr>
          <w:rFonts w:hint="eastAsia" w:ascii="仿宋" w:hAnsi="仿宋" w:eastAsia="仿宋" w:cs="仿宋"/>
        </w:rPr>
        <w:t>第五章 附 则</w:t>
      </w:r>
      <w:bookmarkEnd w:id="16"/>
      <w:bookmarkEnd w:id="17"/>
      <w:bookmarkEnd w:id="18"/>
      <w:bookmarkEnd w:id="19"/>
      <w:bookmarkEnd w:id="20"/>
      <w:bookmarkEnd w:id="21"/>
    </w:p>
    <w:p>
      <w:pPr>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 xml:space="preserve"> 本规范经协会理事会审议通过后施行。</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本规范的修订，由</w:t>
      </w:r>
      <w:r>
        <w:rPr>
          <w:rFonts w:hint="eastAsia" w:ascii="仿宋" w:hAnsi="仿宋" w:eastAsia="仿宋"/>
          <w:sz w:val="32"/>
          <w:szCs w:val="32"/>
        </w:rPr>
        <w:t>主任办公会</w:t>
      </w:r>
      <w:r>
        <w:rPr>
          <w:rFonts w:hint="eastAsia" w:ascii="仿宋" w:hAnsi="仿宋" w:eastAsia="仿宋" w:cs="仿宋"/>
          <w:sz w:val="32"/>
          <w:szCs w:val="32"/>
        </w:rPr>
        <w:t>三分之二以上人员提出书面建议，或由协会秘书处提出书面建议，经</w:t>
      </w:r>
      <w:r>
        <w:rPr>
          <w:rFonts w:hint="eastAsia" w:ascii="仿宋" w:hAnsi="仿宋" w:eastAsia="仿宋"/>
          <w:sz w:val="32"/>
          <w:szCs w:val="32"/>
        </w:rPr>
        <w:t>分会主任办公会</w:t>
      </w:r>
      <w:r>
        <w:rPr>
          <w:rFonts w:hint="eastAsia" w:ascii="仿宋" w:hAnsi="仿宋" w:eastAsia="仿宋" w:cs="仿宋"/>
          <w:sz w:val="32"/>
          <w:szCs w:val="32"/>
        </w:rPr>
        <w:t>审议后，报理事会审定实施。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仿宋" w:hAnsi="仿宋" w:eastAsia="仿宋" w:cs="仿宋"/>
          <w:b/>
          <w:bCs/>
          <w:sz w:val="32"/>
          <w:szCs w:val="32"/>
        </w:rPr>
        <w:t>第十六条</w:t>
      </w:r>
      <w:r>
        <w:rPr>
          <w:rStyle w:val="7"/>
          <w:rFonts w:hint="eastAsia" w:ascii="仿宋" w:hAnsi="仿宋" w:eastAsia="仿宋" w:cs="仿宋"/>
          <w:b/>
          <w:bCs/>
          <w:sz w:val="32"/>
          <w:szCs w:val="32"/>
        </w:rPr>
        <w:t xml:space="preserve">  </w:t>
      </w:r>
      <w:r>
        <w:rPr>
          <w:rFonts w:hint="eastAsia" w:ascii="仿宋" w:hAnsi="仿宋" w:eastAsia="仿宋" w:cs="仿宋"/>
          <w:sz w:val="32"/>
          <w:szCs w:val="32"/>
        </w:rPr>
        <w:t>本规范由协会负责解释。</w:t>
      </w:r>
    </w:p>
    <w:sectPr>
      <w:pgSz w:w="11906" w:h="16838"/>
      <w:pgMar w:top="1701" w:right="1701" w:bottom="1587" w:left="1701" w:header="851" w:footer="113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03C54"/>
    <w:rsid w:val="2D00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FollowedHyperlink"/>
    <w:unhideWhenUsed/>
    <w:qFormat/>
    <w:uiPriority w:val="99"/>
    <w:rPr>
      <w:color w:val="800080"/>
      <w:u w:val="single"/>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2020-04-10T08:17:00Z</dcterms:created>
  <dc:creator>深房中协 惠金玲</dc:creator>
  <cp:lastModifiedBy>深房中协 惠金玲</cp:lastModifiedBy>
  <dcterms:modified xsi:type="dcterms:W3CDTF">2020-04-10T08:29:16Z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