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附件1：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</w:pPr>
      <w:r>
        <w:rPr>
          <w:rStyle w:val="8"/>
          <w:rFonts w:ascii="黑体" w:hAnsi="宋体" w:eastAsia="黑体" w:cs="黑体"/>
          <w:color w:val="000000"/>
          <w:kern w:val="0"/>
          <w:sz w:val="48"/>
          <w:szCs w:val="48"/>
        </w:rPr>
        <w:t>深圳市房地产中介协会单位会员</w:t>
      </w:r>
      <w:bookmarkStart w:id="0" w:name="_GoBack"/>
      <w:r>
        <w:rPr>
          <w:rStyle w:val="8"/>
          <w:rFonts w:ascii="黑体" w:hAnsi="宋体" w:eastAsia="黑体" w:cs="黑体"/>
          <w:color w:val="000000"/>
          <w:kern w:val="0"/>
          <w:sz w:val="48"/>
          <w:szCs w:val="48"/>
        </w:rPr>
        <w:t>会籍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Style w:val="8"/>
          <w:rFonts w:hint="eastAsia" w:ascii="黑体" w:hAnsi="宋体" w:eastAsia="黑体" w:cs="黑体"/>
          <w:color w:val="000000"/>
          <w:kern w:val="0"/>
          <w:sz w:val="48"/>
          <w:szCs w:val="48"/>
        </w:rPr>
      </w:pPr>
      <w:r>
        <w:rPr>
          <w:rStyle w:val="8"/>
          <w:rFonts w:hint="eastAsia" w:ascii="黑体" w:hAnsi="宋体" w:eastAsia="黑体" w:cs="黑体"/>
          <w:color w:val="000000"/>
          <w:kern w:val="0"/>
          <w:sz w:val="48"/>
          <w:szCs w:val="48"/>
        </w:rPr>
        <w:t>管理办法</w:t>
      </w:r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Style w:val="8"/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为加强深圳市房地产中介协会（以下简称“本会”）单位会员会籍管理，严格会员入退会程序，依据《深圳市房地产中介协会章程》，特制定本办法。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凡符合本会章程要求条件的机构，均可自愿加入，成为本会单位会员。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本会单位会员按级别分为会员单位、理事单位、副会长单位和会长单位。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单位会员的会员有效期原则上为一年，称为一个“会员周期”。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第五条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本会单位会员的入、退会申请，由理事会审定，理事会可直接授权秘书处受理审定。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单位会员的入会申请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可以通过本会系统平台凭机构登录账号、密码登录在线申请。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符合以下条件的会员单位，可提出申请并经会员代表大会选举成为理事单位：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（一）成立三年以上（不含三年）且入会至少满2年；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（二）本届内未被列入“行业黑名单”，且未被房地产主管部门评定为“失信”；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（三）会员期间热心行业事务，积极配合本会工作。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符合以下条件的理事单位，可提出申请并经理事会审议成为副会长单位、会长单位：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（一）加入理事会至少满2年；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（二）本届内未被列入“行业黑名单”，且未被房地产主管部门评定为“失信”；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（三）经会长提名或两名以上（含两名）副会长联合举荐；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（四）任理事期间热心行业事务，严格履行理事义务，积极配合本会工作。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单位会员欲变更会员级别的，应提交《深圳市房地产中介协会单位会员级别变更申请表》，经理事会审定或由理事会授权秘书处审定，可予变更。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第九条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单位会员享有以下权利：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（一）出席会员代表大会，本会章程规定的选举权、被选举权和表决权；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（二）对本会工作建议、监督、批评的权利；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（三）优先参加本会组织的各项活动和业务培训，享受优惠待遇；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（四）优先取得本会的信息及编辑出版的书刊和资料；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（五）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提供业务纠纷调解在线司法确认；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优先获得本会提供的其他服务。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单位会员应履行下列义务：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（一）遵守本会章程，执行本会决议；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（二）遵守本会行规行约，维护行业利益；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（三）接受本会的监督、检查和管理；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（四）完成本会委托的工作，支持参加本会组织的活动；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（五）主动向本会反映情况，提供调查和统计资料；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（六）按规定交纳会费。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第十一条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单位会员因故自愿退会的，应向本会提出书面报告，办理退会手续。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单位会员不履行会员义务，或因已注销登记、申请注销星级，无法参加会员活动的，视为自动退会。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第十三条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秘书处每年定期向理事会报告会员入会及退会情况，切实履行职责。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本会单位会员有违反本会章程并严重损害行业利益和形象的，经秘书处提议，报理事会表决通过，可予除名并公告。被除名企业，不再接受其入会申请。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第十五条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会员退会或被除名的，依章程规定不予退还已交纳的会费及资助或捐赠的财产。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第十六条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单位会员会费标准的制定与调整，应由理事会审议并经会员代表大会表决确定。会费应专款专用，必须用于本会章程规定的业务范围和事业发展，不得挪作他用。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秘书处须每年向理事会及会员代表大会报告会费收支情况，接受会员代表大会和社团主管部门的监督。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第十八条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本办法由会员代表大会负责修订。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第十九条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本办法由会员代表大会负责解释。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3" w:firstLineChars="200"/>
        <w:textAlignment w:val="auto"/>
        <w:rPr>
          <w:sz w:val="32"/>
          <w:szCs w:val="32"/>
        </w:rPr>
      </w:pPr>
      <w:r>
        <w:rPr>
          <w:rStyle w:val="8"/>
          <w:rFonts w:hint="eastAsia" w:ascii="仿宋" w:hAnsi="仿宋" w:eastAsia="仿宋" w:cs="仿宋"/>
          <w:color w:val="000000"/>
          <w:kern w:val="0"/>
          <w:sz w:val="32"/>
          <w:szCs w:val="32"/>
        </w:rPr>
        <w:t>第二十条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本办法自发布之日起实施。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5501B"/>
    <w:rsid w:val="002633BB"/>
    <w:rsid w:val="0F4A22B8"/>
    <w:rsid w:val="218476AC"/>
    <w:rsid w:val="302F2B3F"/>
    <w:rsid w:val="37B271C5"/>
    <w:rsid w:val="38BA16DF"/>
    <w:rsid w:val="392F466D"/>
    <w:rsid w:val="3D987147"/>
    <w:rsid w:val="40485E6D"/>
    <w:rsid w:val="413A3542"/>
    <w:rsid w:val="4D650203"/>
    <w:rsid w:val="4E340B50"/>
    <w:rsid w:val="5A611348"/>
    <w:rsid w:val="5E75501B"/>
    <w:rsid w:val="61B622C8"/>
    <w:rsid w:val="6D044CD8"/>
    <w:rsid w:val="6E8B41D5"/>
    <w:rsid w:val="741057B2"/>
    <w:rsid w:val="756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line="560" w:lineRule="exact"/>
      <w:ind w:firstLine="480" w:firstLineChars="200"/>
      <w:outlineLvl w:val="0"/>
    </w:pPr>
    <w:rPr>
      <w:rFonts w:eastAsia="仿宋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我的落款"/>
    <w:basedOn w:val="1"/>
    <w:qFormat/>
    <w:uiPriority w:val="0"/>
    <w:pPr>
      <w:spacing w:line="560" w:lineRule="exact"/>
      <w:ind w:right="1680" w:rightChars="800"/>
      <w:jc w:val="right"/>
    </w:pPr>
    <w:rPr>
      <w:rFonts w:ascii="Calibri" w:hAnsi="Calibri" w:eastAsia="仿宋"/>
      <w:sz w:val="32"/>
      <w:szCs w:val="22"/>
    </w:rPr>
  </w:style>
  <w:style w:type="paragraph" w:customStyle="1" w:styleId="10">
    <w:name w:val="我的文本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1">
    <w:name w:val="我的正文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2">
    <w:name w:val="职业化落款"/>
    <w:basedOn w:val="1"/>
    <w:qFormat/>
    <w:uiPriority w:val="0"/>
    <w:pPr>
      <w:spacing w:line="560" w:lineRule="exact"/>
      <w:ind w:right="1260" w:rightChars="600"/>
      <w:jc w:val="right"/>
    </w:pPr>
    <w:rPr>
      <w:rFonts w:ascii="Calibri" w:hAnsi="Calibri" w:eastAsia="仿宋" w:cs="Times New Roman"/>
      <w:sz w:val="32"/>
      <w:szCs w:val="22"/>
    </w:rPr>
  </w:style>
  <w:style w:type="paragraph" w:customStyle="1" w:styleId="13">
    <w:name w:val="职业化文本"/>
    <w:basedOn w:val="1"/>
    <w:qFormat/>
    <w:uiPriority w:val="0"/>
    <w:pPr>
      <w:spacing w:line="560" w:lineRule="exact"/>
      <w:ind w:firstLine="883" w:firstLineChars="200"/>
    </w:pPr>
    <w:rPr>
      <w:rFonts w:eastAsia="仿宋" w:cs="Times New Roman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2021-02-03T15:12:00Z</dcterms:created>
  <dc:creator>深房中协 惠金玲</dc:creator>
  <cp:lastModifiedBy>深房中协 惠金玲</cp:lastModifiedBy>
  <dcterms:modified xsi:type="dcterms:W3CDTF">2021-02-03T15:13:28Z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